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F7451C" w14:textId="77777777" w:rsidR="00B03554" w:rsidRPr="00B03554" w:rsidRDefault="00B03554" w:rsidP="00B03554">
      <w:pPr>
        <w:spacing w:before="300" w:after="150" w:line="240" w:lineRule="auto"/>
        <w:jc w:val="center"/>
        <w:outlineLvl w:val="0"/>
        <w:rPr>
          <w:rFonts w:ascii="Verdana" w:eastAsia="Times New Roman" w:hAnsi="Verdana"/>
          <w:color w:val="333333"/>
          <w:kern w:val="36"/>
          <w:sz w:val="54"/>
          <w:szCs w:val="54"/>
          <w:lang w:eastAsia="pl-PL"/>
          <w14:ligatures w14:val="none"/>
        </w:rPr>
      </w:pPr>
      <w:r w:rsidRPr="00B03554">
        <w:rPr>
          <w:rFonts w:ascii="Verdana" w:eastAsia="Times New Roman" w:hAnsi="Verdana"/>
          <w:color w:val="333333"/>
          <w:kern w:val="36"/>
          <w:sz w:val="54"/>
          <w:szCs w:val="54"/>
          <w:lang w:eastAsia="pl-PL"/>
          <w14:ligatures w14:val="none"/>
        </w:rPr>
        <w:t>Polityka zwrotu towaru w sklepie internetowym Tech-Pur.com</w:t>
      </w:r>
    </w:p>
    <w:p w14:paraId="7E233429" w14:textId="77777777" w:rsidR="00B03554" w:rsidRPr="00B03554" w:rsidRDefault="00B03554" w:rsidP="00B03554">
      <w:pPr>
        <w:spacing w:after="150" w:line="240" w:lineRule="auto"/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</w:pPr>
      <w:r w:rsidRPr="00B03554">
        <w:rPr>
          <w:rFonts w:ascii="Verdana" w:eastAsia="Times New Roman" w:hAnsi="Verdana"/>
          <w:b/>
          <w:bCs/>
          <w:color w:val="333333"/>
          <w:kern w:val="0"/>
          <w:sz w:val="21"/>
          <w:szCs w:val="21"/>
          <w:lang w:eastAsia="pl-PL"/>
          <w14:ligatures w14:val="none"/>
        </w:rPr>
        <w:t>I. Odstąpienie od umowy</w:t>
      </w:r>
    </w:p>
    <w:p w14:paraId="279505CD" w14:textId="77777777" w:rsidR="00B03554" w:rsidRPr="00B03554" w:rsidRDefault="00B03554" w:rsidP="00B0355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</w:pPr>
      <w:r w:rsidRPr="00B03554"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  <w:t>Kupujący może odstąpić od umowy sprzedaży Towarów zakupionych u Sprzedawcy bez podania przyczyny, składając stosowne oświadczenie w terminie czternastu dni, licząc od dnia wydania Towaru (tj. od dnia od objęcia rzeczy w posiadanie przez Kupującego).</w:t>
      </w:r>
    </w:p>
    <w:p w14:paraId="1B0C5B86" w14:textId="77777777" w:rsidR="00B03554" w:rsidRPr="00B03554" w:rsidRDefault="00B03554" w:rsidP="00B0355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</w:pPr>
      <w:r w:rsidRPr="00B03554"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  <w:t>Kupujący ponosi odpowiedzialność za zmniejszenie wartości Towaru będące wynikiem korzystania z niego w sposób wykraczający poza konieczny do stwierdzenia charakteru, cech i funkcjonowania Towaru.</w:t>
      </w:r>
    </w:p>
    <w:p w14:paraId="441FD32F" w14:textId="77777777" w:rsidR="00B03554" w:rsidRPr="00B03554" w:rsidRDefault="00B03554" w:rsidP="00B0355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</w:pPr>
      <w:r w:rsidRPr="00B03554"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  <w:t>W przypadku odstąpienia od umowy Sprzedawca zwraca wszystkie otrzymane od Kupującego płatności, nie później niż 14 dni od dnia, w którym Sprzedawca został poinformowany o wykonaniu przez Kupującego prawa odstąpienia od umowy.</w:t>
      </w:r>
    </w:p>
    <w:p w14:paraId="13F5920F" w14:textId="77777777" w:rsidR="00B03554" w:rsidRPr="00B03554" w:rsidRDefault="00B03554" w:rsidP="00B0355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</w:pPr>
      <w:r w:rsidRPr="00B03554"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  <w:t>Sprzedawca może wstrzymać się ze zwrotem płatności do czasu otrzymania zwrotu Towaru od Kupującego.</w:t>
      </w:r>
    </w:p>
    <w:p w14:paraId="4EF11713" w14:textId="77777777" w:rsidR="00B03554" w:rsidRPr="00B03554" w:rsidRDefault="00B03554" w:rsidP="00B0355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</w:pPr>
      <w:r w:rsidRPr="00B03554"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  <w:t>Kupujący odsyła Towar do Sprzedawcy na własny koszt, który nie podlega zwrotowi.</w:t>
      </w:r>
    </w:p>
    <w:p w14:paraId="120F14A3" w14:textId="77777777" w:rsidR="00B03554" w:rsidRPr="00B03554" w:rsidRDefault="00B03554" w:rsidP="00B03554">
      <w:pPr>
        <w:spacing w:after="150" w:line="240" w:lineRule="auto"/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</w:pPr>
      <w:r w:rsidRPr="00B03554">
        <w:rPr>
          <w:rFonts w:ascii="Verdana" w:eastAsia="Times New Roman" w:hAnsi="Verdana"/>
          <w:b/>
          <w:bCs/>
          <w:color w:val="333333"/>
          <w:kern w:val="0"/>
          <w:sz w:val="21"/>
          <w:szCs w:val="21"/>
          <w:lang w:eastAsia="pl-PL"/>
          <w14:ligatures w14:val="none"/>
        </w:rPr>
        <w:t>II. Ochrona danych osobowych i prywatności</w:t>
      </w:r>
    </w:p>
    <w:p w14:paraId="679777CC" w14:textId="77777777" w:rsidR="00B03554" w:rsidRPr="00B03554" w:rsidRDefault="00B03554" w:rsidP="00B0355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</w:pPr>
      <w:r w:rsidRPr="00B03554"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  <w:t>Kupujący wyraża zgodę na przetwarzanie podanych danych w celu realizacji i obsługi Zamówienia przez Sprzedawcę, który jest jednocześnie administratorem danych, zgodnie z przepisami ustawy. (dz. u. 2014 poz. 1182)</w:t>
      </w:r>
    </w:p>
    <w:p w14:paraId="38DBAAFF" w14:textId="77777777" w:rsidR="00B03554" w:rsidRPr="00B03554" w:rsidRDefault="00B03554" w:rsidP="00B0355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</w:pPr>
      <w:r w:rsidRPr="00B03554"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  <w:t>Dane osobowe znajdujące się w bazie danych Sprzedawcy nie są przekazywane podmiotom nie uczestniczącym w realizacji Zamówienia.</w:t>
      </w:r>
    </w:p>
    <w:p w14:paraId="5E3BC2F7" w14:textId="77777777" w:rsidR="00B03554" w:rsidRPr="00B03554" w:rsidRDefault="00B03554" w:rsidP="00B0355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</w:pPr>
      <w:r w:rsidRPr="00B03554"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  <w:t>Podanie danych osobowych jest dobrowolne, jednakże brak zgody określonej w § 7 ust. 2 na przetwarzanie danych osobowych uniemożliwia zrealizowanie zamówienia Kupującego.</w:t>
      </w:r>
    </w:p>
    <w:p w14:paraId="35B35EC3" w14:textId="77777777" w:rsidR="00B03554" w:rsidRPr="00B03554" w:rsidRDefault="00B03554" w:rsidP="00B03554">
      <w:pPr>
        <w:spacing w:after="150" w:line="240" w:lineRule="auto"/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</w:pPr>
      <w:r w:rsidRPr="00B03554">
        <w:rPr>
          <w:rFonts w:ascii="Verdana" w:eastAsia="Times New Roman" w:hAnsi="Verdana"/>
          <w:b/>
          <w:bCs/>
          <w:color w:val="333333"/>
          <w:kern w:val="0"/>
          <w:sz w:val="21"/>
          <w:szCs w:val="21"/>
          <w:lang w:eastAsia="pl-PL"/>
          <w14:ligatures w14:val="none"/>
        </w:rPr>
        <w:t>III. Postanowienia końcowe</w:t>
      </w:r>
    </w:p>
    <w:p w14:paraId="3D47414C" w14:textId="77777777" w:rsidR="00B03554" w:rsidRPr="00B03554" w:rsidRDefault="00B03554" w:rsidP="00B03554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</w:pPr>
      <w:r w:rsidRPr="00B03554"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  <w:t>W sprawach nieuregulowanych Regulaminem obowiązują przepisy powszechnie obowiązującego prawa, w tym w szczególności postanowienia Kodeksu cywilnego oraz ustawy z dnia 30 maja 2014 r. o prawach konsumenta.</w:t>
      </w:r>
    </w:p>
    <w:p w14:paraId="71A0CE02" w14:textId="77777777" w:rsidR="00B03554" w:rsidRPr="00B03554" w:rsidRDefault="00B03554" w:rsidP="00B03554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</w:pPr>
      <w:r w:rsidRPr="00B03554"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  <w:t>Regulamin nie wyłącza oraz nie ogranicza żadnych uprawnień Kupującego, które przysługują mu na mocy bezwzględnie obowiązujących przepisów prawa. W przypadku sprzeczności pomiędzy postanowieniami Regulaminu, a bezwzględnie obowiązującymi przepisami prawa, przyznającymi Kupującemu uprawnienia, pierwszeństwo mają te przepisy. Postanowienia umów mniej korzystne dla Kupującego niż postanowienia ustawy o prawach konsumenta są nieważne, a w ich miejsce stosuje się przepisy tej ustawy.</w:t>
      </w:r>
    </w:p>
    <w:p w14:paraId="410C14EB" w14:textId="77777777" w:rsidR="00B03554" w:rsidRPr="00B03554" w:rsidRDefault="00B03554" w:rsidP="00B03554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</w:pPr>
      <w:r w:rsidRPr="00B03554"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  <w:t>Regulamin dostępny jest dla wszystkich Kupujących na stronach Sklepu </w:t>
      </w:r>
      <w:hyperlink r:id="rId5" w:history="1">
        <w:r w:rsidRPr="00B03554">
          <w:rPr>
            <w:rFonts w:ascii="Verdana" w:eastAsia="Times New Roman" w:hAnsi="Verdana"/>
            <w:color w:val="337AB7"/>
            <w:kern w:val="0"/>
            <w:sz w:val="21"/>
            <w:szCs w:val="21"/>
            <w:u w:val="single"/>
            <w:lang w:eastAsia="pl-PL"/>
            <w14:ligatures w14:val="none"/>
          </w:rPr>
          <w:t>www.tech-pur.com</w:t>
        </w:r>
      </w:hyperlink>
      <w:r w:rsidRPr="00B03554"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  <w:t> i obowiązuje od 01.09.2015 r</w:t>
      </w:r>
    </w:p>
    <w:p w14:paraId="078B4E52" w14:textId="77777777" w:rsidR="00B03554" w:rsidRPr="00B03554" w:rsidRDefault="00B03554" w:rsidP="00B03554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</w:pPr>
      <w:r w:rsidRPr="00B03554"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  <w:t>Utrwalenie oraz udostępnienie Kupującemu treści zawieranej umowy następuje poprzez:</w:t>
      </w:r>
      <w:r w:rsidRPr="00B03554"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  <w:br/>
      </w:r>
      <w:r w:rsidRPr="00B03554"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  <w:lastRenderedPageBreak/>
        <w:t>a) udostępnienie Regulaminu na stronie Sklepu,</w:t>
      </w:r>
      <w:r w:rsidRPr="00B03554"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  <w:br/>
        <w:t>b) przesłanie Kupującemu wiadomości e-mail,</w:t>
      </w:r>
      <w:r w:rsidRPr="00B03554"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  <w:br/>
        <w:t>c) dołączanie do przesyłek dowodu zakupu.</w:t>
      </w:r>
    </w:p>
    <w:p w14:paraId="06485631" w14:textId="77777777" w:rsidR="00B03554" w:rsidRPr="00B03554" w:rsidRDefault="00B03554" w:rsidP="00B03554">
      <w:pPr>
        <w:spacing w:after="150" w:line="240" w:lineRule="auto"/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</w:pPr>
      <w:r w:rsidRPr="00B03554">
        <w:rPr>
          <w:rFonts w:ascii="Verdana" w:eastAsia="Times New Roman" w:hAnsi="Verdana"/>
          <w:color w:val="333333"/>
          <w:kern w:val="0"/>
          <w:sz w:val="21"/>
          <w:szCs w:val="21"/>
          <w:lang w:eastAsia="pl-PL"/>
          <w14:ligatures w14:val="none"/>
        </w:rPr>
        <w:t> </w:t>
      </w:r>
    </w:p>
    <w:p w14:paraId="770BD784" w14:textId="77777777" w:rsidR="009774BE" w:rsidRDefault="009774BE"/>
    <w:sectPr w:rsidR="009774B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4B27C76"/>
    <w:multiLevelType w:val="multilevel"/>
    <w:tmpl w:val="FA4A80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8B45E22"/>
    <w:multiLevelType w:val="multilevel"/>
    <w:tmpl w:val="007296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EAF53F1"/>
    <w:multiLevelType w:val="multilevel"/>
    <w:tmpl w:val="306622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545293470">
    <w:abstractNumId w:val="2"/>
  </w:num>
  <w:num w:numId="2" w16cid:durableId="1157918733">
    <w:abstractNumId w:val="0"/>
  </w:num>
  <w:num w:numId="3" w16cid:durableId="208595355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71ED"/>
    <w:rsid w:val="00431DEF"/>
    <w:rsid w:val="005771ED"/>
    <w:rsid w:val="009774BE"/>
    <w:rsid w:val="00B03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12B549"/>
  <w15:chartTrackingRefBased/>
  <w15:docId w15:val="{4D5DE653-3A06-4626-A323-A1C25F5FB1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="Times New Roman"/>
        <w:kern w:val="2"/>
        <w:sz w:val="28"/>
        <w:szCs w:val="28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5771E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5771E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771ED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5771ED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5771ED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771ED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5771ED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5771ED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5771ED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771E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5771E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5771ED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5771ED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5771ED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771ED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5771ED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5771ED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5771ED"/>
    <w:rPr>
      <w:rFonts w:asciiTheme="minorHAnsi" w:eastAsiaTheme="majorEastAsia" w:hAnsiTheme="minorHAnsi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5771E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5771E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771ED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</w:rPr>
  </w:style>
  <w:style w:type="character" w:customStyle="1" w:styleId="PodtytuZnak">
    <w:name w:val="Podtytuł Znak"/>
    <w:basedOn w:val="Domylnaczcionkaakapitu"/>
    <w:link w:val="Podtytu"/>
    <w:uiPriority w:val="11"/>
    <w:rsid w:val="005771ED"/>
    <w:rPr>
      <w:rFonts w:asciiTheme="minorHAnsi" w:eastAsiaTheme="majorEastAsia" w:hAnsiTheme="minorHAnsi" w:cstheme="majorBidi"/>
      <w:color w:val="595959" w:themeColor="text1" w:themeTint="A6"/>
      <w:spacing w:val="15"/>
    </w:rPr>
  </w:style>
  <w:style w:type="paragraph" w:styleId="Cytat">
    <w:name w:val="Quote"/>
    <w:basedOn w:val="Normalny"/>
    <w:next w:val="Normalny"/>
    <w:link w:val="CytatZnak"/>
    <w:uiPriority w:val="29"/>
    <w:qFormat/>
    <w:rsid w:val="005771E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5771ED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5771ED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5771ED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5771E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5771ED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5771E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5848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tech-pur.co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368</Words>
  <Characters>2212</Characters>
  <Application>Microsoft Office Word</Application>
  <DocSecurity>0</DocSecurity>
  <Lines>18</Lines>
  <Paragraphs>5</Paragraphs>
  <ScaleCrop>false</ScaleCrop>
  <Company/>
  <LinksUpToDate>false</LinksUpToDate>
  <CharactersWithSpaces>2575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Wiesław Oczkowski</dc:creator>
  <cp:keywords/>
  <dc:description/>
  <cp:lastModifiedBy>Wiesław Oczkowski</cp:lastModifiedBy>
  <cp:revision>2</cp:revision>
  <dcterms:created xsi:type="dcterms:W3CDTF">2024-04-12T13:12:00Z</dcterms:created>
  <dcterms:modified xsi:type="dcterms:W3CDTF">2024-04-12T13:13:00Z</dcterms:modified>
</cp:coreProperties>
</file>